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B68" w:rsidRPr="00A926D5" w:rsidRDefault="00336DCC" w:rsidP="00336DCC">
      <w:pPr>
        <w:jc w:val="center"/>
        <w:rPr>
          <w:rFonts w:ascii="Arial" w:hAnsi="Arial" w:cs="Arial"/>
          <w:b/>
          <w:sz w:val="24"/>
          <w:szCs w:val="24"/>
          <w:lang w:val="es-ES"/>
        </w:rPr>
      </w:pPr>
      <w:bookmarkStart w:id="0" w:name="_GoBack"/>
      <w:bookmarkEnd w:id="0"/>
      <w:r w:rsidRPr="00A926D5">
        <w:rPr>
          <w:rFonts w:ascii="Arial" w:hAnsi="Arial" w:cs="Arial"/>
          <w:b/>
          <w:sz w:val="24"/>
          <w:szCs w:val="24"/>
          <w:lang w:val="es-ES"/>
        </w:rPr>
        <w:t>LAUDO ARBITRAL</w:t>
      </w:r>
    </w:p>
    <w:p w:rsidR="00950B68" w:rsidRPr="00A926D5" w:rsidRDefault="00950B68" w:rsidP="00AF431B">
      <w:pPr>
        <w:pStyle w:val="Prrafodelista"/>
        <w:numPr>
          <w:ilvl w:val="0"/>
          <w:numId w:val="1"/>
        </w:numPr>
        <w:rPr>
          <w:rFonts w:ascii="Arial" w:hAnsi="Arial" w:cs="Arial"/>
          <w:b/>
          <w:sz w:val="24"/>
          <w:szCs w:val="24"/>
          <w:u w:val="single"/>
          <w:lang w:val="es-ES"/>
        </w:rPr>
      </w:pPr>
      <w:r w:rsidRPr="00A926D5">
        <w:rPr>
          <w:rFonts w:ascii="Arial" w:hAnsi="Arial" w:cs="Arial"/>
          <w:b/>
          <w:sz w:val="24"/>
          <w:szCs w:val="24"/>
          <w:u w:val="single"/>
          <w:lang w:val="es-ES"/>
        </w:rPr>
        <w:t xml:space="preserve">¿Qué es laudo arbitral? </w:t>
      </w:r>
    </w:p>
    <w:p w:rsidR="00AD3B90" w:rsidRPr="00A926D5" w:rsidRDefault="00AF431B" w:rsidP="008A30A9">
      <w:pPr>
        <w:jc w:val="both"/>
        <w:rPr>
          <w:rFonts w:ascii="Arial" w:hAnsi="Arial" w:cs="Arial"/>
          <w:sz w:val="24"/>
          <w:szCs w:val="24"/>
          <w:lang w:val="es-ES"/>
        </w:rPr>
      </w:pPr>
      <w:r w:rsidRPr="00A926D5">
        <w:rPr>
          <w:rFonts w:ascii="Arial" w:hAnsi="Arial" w:cs="Arial"/>
          <w:sz w:val="24"/>
          <w:szCs w:val="24"/>
          <w:lang w:val="es-ES"/>
        </w:rPr>
        <w:t xml:space="preserve">Se conoce como laudo arbitral aquella resolución que es otorgada </w:t>
      </w:r>
      <w:r w:rsidR="00AD3B90" w:rsidRPr="00A926D5">
        <w:rPr>
          <w:rFonts w:ascii="Arial" w:hAnsi="Arial" w:cs="Arial"/>
          <w:sz w:val="24"/>
          <w:szCs w:val="24"/>
          <w:lang w:val="es-ES"/>
        </w:rPr>
        <w:t>según la</w:t>
      </w:r>
      <w:r w:rsidRPr="00A926D5">
        <w:rPr>
          <w:rFonts w:ascii="Arial" w:hAnsi="Arial" w:cs="Arial"/>
          <w:sz w:val="24"/>
          <w:szCs w:val="24"/>
          <w:lang w:val="es-ES"/>
        </w:rPr>
        <w:t xml:space="preserve"> decisión </w:t>
      </w:r>
      <w:r w:rsidR="00AD3B90" w:rsidRPr="00A926D5">
        <w:rPr>
          <w:rFonts w:ascii="Arial" w:hAnsi="Arial" w:cs="Arial"/>
          <w:sz w:val="24"/>
          <w:szCs w:val="24"/>
          <w:lang w:val="es-ES"/>
        </w:rPr>
        <w:t>o fallo</w:t>
      </w:r>
      <w:r w:rsidRPr="00A926D5">
        <w:rPr>
          <w:rFonts w:ascii="Arial" w:hAnsi="Arial" w:cs="Arial"/>
          <w:sz w:val="24"/>
          <w:szCs w:val="24"/>
          <w:lang w:val="es-ES"/>
        </w:rPr>
        <w:t xml:space="preserve"> de los árbitros</w:t>
      </w:r>
      <w:r w:rsidR="00336DCC" w:rsidRPr="00A926D5">
        <w:rPr>
          <w:rFonts w:ascii="Arial" w:hAnsi="Arial" w:cs="Arial"/>
          <w:sz w:val="24"/>
          <w:szCs w:val="24"/>
          <w:lang w:val="es-ES"/>
        </w:rPr>
        <w:t>, en donde estos resuelven</w:t>
      </w:r>
      <w:r w:rsidR="00AD3B90" w:rsidRPr="00A926D5">
        <w:rPr>
          <w:rFonts w:ascii="Arial" w:hAnsi="Arial" w:cs="Arial"/>
          <w:sz w:val="24"/>
          <w:szCs w:val="24"/>
          <w:lang w:val="es-ES"/>
        </w:rPr>
        <w:t xml:space="preserve"> </w:t>
      </w:r>
      <w:r w:rsidRPr="00A926D5">
        <w:rPr>
          <w:rFonts w:ascii="Arial" w:hAnsi="Arial" w:cs="Arial"/>
          <w:sz w:val="24"/>
          <w:szCs w:val="24"/>
          <w:lang w:val="es-ES"/>
        </w:rPr>
        <w:t>una disputa</w:t>
      </w:r>
      <w:r w:rsidR="00336DCC" w:rsidRPr="00A926D5">
        <w:rPr>
          <w:rFonts w:ascii="Arial" w:hAnsi="Arial" w:cs="Arial"/>
          <w:sz w:val="24"/>
          <w:szCs w:val="24"/>
          <w:lang w:val="es-ES"/>
        </w:rPr>
        <w:t xml:space="preserve"> que las partes pusieron en el conocimiento de estos en el momento que se sometieron al amparo </w:t>
      </w:r>
      <w:r w:rsidR="00AD3B90" w:rsidRPr="00A926D5">
        <w:rPr>
          <w:rFonts w:ascii="Arial" w:hAnsi="Arial" w:cs="Arial"/>
          <w:sz w:val="24"/>
          <w:szCs w:val="24"/>
          <w:lang w:val="es-ES"/>
        </w:rPr>
        <w:t>de un convenio arbitral</w:t>
      </w:r>
      <w:r w:rsidRPr="00A926D5">
        <w:rPr>
          <w:rFonts w:ascii="Arial" w:hAnsi="Arial" w:cs="Arial"/>
          <w:sz w:val="24"/>
          <w:szCs w:val="24"/>
          <w:lang w:val="es-ES"/>
        </w:rPr>
        <w:t xml:space="preserve">. Así mismo, </w:t>
      </w:r>
      <w:r w:rsidR="00AD3B90" w:rsidRPr="00A926D5">
        <w:rPr>
          <w:rFonts w:ascii="Arial" w:hAnsi="Arial" w:cs="Arial"/>
          <w:sz w:val="24"/>
          <w:szCs w:val="24"/>
          <w:lang w:val="es-ES"/>
        </w:rPr>
        <w:t xml:space="preserve">se tiene que considerar que a pesar que el laudo se </w:t>
      </w:r>
      <w:r w:rsidR="00336DCC" w:rsidRPr="00A926D5">
        <w:rPr>
          <w:rFonts w:ascii="Arial" w:hAnsi="Arial" w:cs="Arial"/>
          <w:sz w:val="24"/>
          <w:szCs w:val="24"/>
          <w:lang w:val="es-ES"/>
        </w:rPr>
        <w:t xml:space="preserve">llamado </w:t>
      </w:r>
      <w:r w:rsidR="00AD3B90" w:rsidRPr="00A926D5">
        <w:rPr>
          <w:rFonts w:ascii="Arial" w:hAnsi="Arial" w:cs="Arial"/>
          <w:sz w:val="24"/>
          <w:szCs w:val="24"/>
          <w:lang w:val="es-ES"/>
        </w:rPr>
        <w:t xml:space="preserve">definitivo o firme, en general </w:t>
      </w:r>
      <w:r w:rsidR="00336DCC" w:rsidRPr="00A926D5">
        <w:rPr>
          <w:rFonts w:ascii="Arial" w:hAnsi="Arial" w:cs="Arial"/>
          <w:sz w:val="24"/>
          <w:szCs w:val="24"/>
          <w:lang w:val="es-ES"/>
        </w:rPr>
        <w:t xml:space="preserve">es considerado como aquel fallo que resuelve </w:t>
      </w:r>
      <w:r w:rsidR="00AD3B90" w:rsidRPr="00A926D5">
        <w:rPr>
          <w:rFonts w:ascii="Arial" w:hAnsi="Arial" w:cs="Arial"/>
          <w:sz w:val="24"/>
          <w:szCs w:val="24"/>
          <w:lang w:val="es-ES"/>
        </w:rPr>
        <w:t>de manera definitiva todas las controversias</w:t>
      </w:r>
      <w:r w:rsidR="008A30A9" w:rsidRPr="00A926D5">
        <w:rPr>
          <w:rFonts w:ascii="Arial" w:hAnsi="Arial" w:cs="Arial"/>
          <w:sz w:val="24"/>
          <w:szCs w:val="24"/>
          <w:lang w:val="es-ES"/>
        </w:rPr>
        <w:t>.</w:t>
      </w:r>
    </w:p>
    <w:p w:rsidR="008A30A9" w:rsidRPr="00A926D5" w:rsidRDefault="008A30A9" w:rsidP="00AF431B">
      <w:pPr>
        <w:rPr>
          <w:rFonts w:ascii="Arial" w:hAnsi="Arial" w:cs="Arial"/>
          <w:sz w:val="24"/>
          <w:szCs w:val="24"/>
          <w:lang w:val="es-ES"/>
        </w:rPr>
      </w:pPr>
      <w:r w:rsidRPr="00A926D5">
        <w:rPr>
          <w:rFonts w:ascii="Arial" w:hAnsi="Arial" w:cs="Arial"/>
          <w:sz w:val="24"/>
          <w:szCs w:val="24"/>
          <w:lang w:val="es-ES"/>
        </w:rPr>
        <w:t xml:space="preserve">Además, es necesario mencionar que en la Ley de Arbitraje prescribe que: </w:t>
      </w:r>
    </w:p>
    <w:p w:rsidR="00AD3B90" w:rsidRPr="00A926D5" w:rsidRDefault="008A30A9" w:rsidP="008A30A9">
      <w:pPr>
        <w:ind w:left="720"/>
        <w:jc w:val="both"/>
        <w:rPr>
          <w:rFonts w:ascii="Arial" w:hAnsi="Arial" w:cs="Arial"/>
          <w:sz w:val="24"/>
          <w:szCs w:val="24"/>
          <w:lang w:val="es-ES"/>
        </w:rPr>
      </w:pPr>
      <w:r w:rsidRPr="00A926D5">
        <w:rPr>
          <w:rFonts w:ascii="Arial" w:hAnsi="Arial" w:cs="Arial"/>
          <w:sz w:val="24"/>
          <w:szCs w:val="24"/>
          <w:lang w:val="es-ES"/>
        </w:rPr>
        <w:t>Los laudos arbitrales son definitivos y contra ellos no procede recurso alguno, salvo los previstos en los Artículos 60o y 61o. El laudo tiene valor de cosa juzgada y se ejecutará con arreglo a las normas contenidas en el Capítulo Sexto de esta Sección (art. 59).</w:t>
      </w:r>
    </w:p>
    <w:p w:rsidR="008A30A9" w:rsidRPr="00A926D5" w:rsidRDefault="008A30A9" w:rsidP="008A30A9">
      <w:pPr>
        <w:jc w:val="both"/>
        <w:rPr>
          <w:rFonts w:ascii="Arial" w:hAnsi="Arial" w:cs="Arial"/>
          <w:sz w:val="24"/>
          <w:szCs w:val="24"/>
          <w:lang w:val="es-ES"/>
        </w:rPr>
      </w:pPr>
      <w:r w:rsidRPr="00A926D5">
        <w:rPr>
          <w:rFonts w:ascii="Arial" w:hAnsi="Arial" w:cs="Arial"/>
          <w:sz w:val="24"/>
          <w:szCs w:val="24"/>
          <w:lang w:val="es-ES"/>
        </w:rPr>
        <w:t xml:space="preserve">Con esto podemos apreciar que el laudo arbitral </w:t>
      </w:r>
      <w:r w:rsidR="00336DCC" w:rsidRPr="00A926D5">
        <w:rPr>
          <w:rFonts w:ascii="Arial" w:hAnsi="Arial" w:cs="Arial"/>
          <w:sz w:val="24"/>
          <w:szCs w:val="24"/>
          <w:lang w:val="es-ES"/>
        </w:rPr>
        <w:t>e</w:t>
      </w:r>
      <w:r w:rsidRPr="00A926D5">
        <w:rPr>
          <w:rFonts w:ascii="Arial" w:hAnsi="Arial" w:cs="Arial"/>
          <w:sz w:val="24"/>
          <w:szCs w:val="24"/>
          <w:lang w:val="es-ES"/>
        </w:rPr>
        <w:t xml:space="preserve">s un proceso definitivo y de una sola instancia, esto quiere decir que este resuelve de forma </w:t>
      </w:r>
      <w:r w:rsidR="00336DCC" w:rsidRPr="00A926D5">
        <w:rPr>
          <w:rFonts w:ascii="Arial" w:hAnsi="Arial" w:cs="Arial"/>
          <w:sz w:val="24"/>
          <w:szCs w:val="24"/>
          <w:lang w:val="es-ES"/>
        </w:rPr>
        <w:t>final</w:t>
      </w:r>
      <w:r w:rsidRPr="00A926D5">
        <w:rPr>
          <w:rFonts w:ascii="Arial" w:hAnsi="Arial" w:cs="Arial"/>
          <w:sz w:val="24"/>
          <w:szCs w:val="24"/>
          <w:lang w:val="es-ES"/>
        </w:rPr>
        <w:t xml:space="preserve"> las controversias que </w:t>
      </w:r>
      <w:r w:rsidR="00336DCC" w:rsidRPr="00A926D5">
        <w:rPr>
          <w:rFonts w:ascii="Arial" w:hAnsi="Arial" w:cs="Arial"/>
          <w:sz w:val="24"/>
          <w:szCs w:val="24"/>
          <w:lang w:val="es-ES"/>
        </w:rPr>
        <w:t xml:space="preserve">sometieron las partes al </w:t>
      </w:r>
      <w:r w:rsidRPr="00A926D5">
        <w:rPr>
          <w:rFonts w:ascii="Arial" w:hAnsi="Arial" w:cs="Arial"/>
          <w:sz w:val="24"/>
          <w:szCs w:val="24"/>
          <w:lang w:val="es-ES"/>
        </w:rPr>
        <w:t xml:space="preserve">tribunal </w:t>
      </w:r>
      <w:r w:rsidR="00336DCC" w:rsidRPr="00A926D5">
        <w:rPr>
          <w:rFonts w:ascii="Arial" w:hAnsi="Arial" w:cs="Arial"/>
          <w:sz w:val="24"/>
          <w:szCs w:val="24"/>
          <w:lang w:val="es-ES"/>
        </w:rPr>
        <w:t>arbitral,</w:t>
      </w:r>
      <w:r w:rsidRPr="00A926D5">
        <w:rPr>
          <w:rFonts w:ascii="Arial" w:hAnsi="Arial" w:cs="Arial"/>
          <w:sz w:val="24"/>
          <w:szCs w:val="24"/>
          <w:lang w:val="es-ES"/>
        </w:rPr>
        <w:t xml:space="preserve"> por lo que con la emisión de aquella se produce la culminación de las funciones de los árbitros.</w:t>
      </w:r>
    </w:p>
    <w:p w:rsidR="00AF431B" w:rsidRPr="00A926D5" w:rsidRDefault="00AF431B" w:rsidP="00950B68">
      <w:pPr>
        <w:pStyle w:val="Prrafodelista"/>
        <w:numPr>
          <w:ilvl w:val="0"/>
          <w:numId w:val="1"/>
        </w:numPr>
        <w:rPr>
          <w:rFonts w:ascii="Arial" w:hAnsi="Arial" w:cs="Arial"/>
          <w:b/>
          <w:sz w:val="24"/>
          <w:szCs w:val="24"/>
          <w:u w:val="single"/>
          <w:lang w:val="es-ES"/>
        </w:rPr>
      </w:pPr>
      <w:r w:rsidRPr="00A926D5">
        <w:rPr>
          <w:rFonts w:ascii="Arial" w:hAnsi="Arial" w:cs="Arial"/>
          <w:b/>
          <w:sz w:val="24"/>
          <w:szCs w:val="24"/>
          <w:u w:val="single"/>
          <w:lang w:val="es-ES"/>
        </w:rPr>
        <w:t xml:space="preserve">Requisitos </w:t>
      </w:r>
    </w:p>
    <w:p w:rsidR="008D453B" w:rsidRPr="00A926D5" w:rsidRDefault="008D453B" w:rsidP="00D5192E">
      <w:pPr>
        <w:jc w:val="both"/>
        <w:rPr>
          <w:rFonts w:ascii="Arial" w:hAnsi="Arial" w:cs="Arial"/>
          <w:sz w:val="24"/>
          <w:szCs w:val="24"/>
          <w:lang w:val="es-ES"/>
        </w:rPr>
      </w:pPr>
      <w:r w:rsidRPr="00A926D5">
        <w:rPr>
          <w:rFonts w:ascii="Arial" w:hAnsi="Arial" w:cs="Arial"/>
          <w:sz w:val="24"/>
          <w:szCs w:val="24"/>
          <w:lang w:val="es-ES"/>
        </w:rPr>
        <w:t xml:space="preserve">Respecto a los requisitos que posee el laudo arbitral </w:t>
      </w:r>
      <w:r w:rsidR="005C1C00">
        <w:rPr>
          <w:rFonts w:ascii="Arial" w:hAnsi="Arial" w:cs="Arial"/>
          <w:sz w:val="24"/>
          <w:szCs w:val="24"/>
          <w:lang w:val="es-ES"/>
        </w:rPr>
        <w:t xml:space="preserve">que </w:t>
      </w:r>
      <w:r w:rsidRPr="00A926D5">
        <w:rPr>
          <w:rFonts w:ascii="Arial" w:hAnsi="Arial" w:cs="Arial"/>
          <w:sz w:val="24"/>
          <w:szCs w:val="24"/>
          <w:lang w:val="es-ES"/>
        </w:rPr>
        <w:t xml:space="preserve">son </w:t>
      </w:r>
      <w:r w:rsidR="00F5224E" w:rsidRPr="00A926D5">
        <w:rPr>
          <w:rFonts w:ascii="Arial" w:hAnsi="Arial" w:cs="Arial"/>
          <w:sz w:val="24"/>
          <w:szCs w:val="24"/>
          <w:lang w:val="es-ES"/>
        </w:rPr>
        <w:t>los establecidos en la ley d</w:t>
      </w:r>
      <w:r w:rsidR="00D5192E" w:rsidRPr="00A926D5">
        <w:rPr>
          <w:rFonts w:ascii="Arial" w:hAnsi="Arial" w:cs="Arial"/>
          <w:sz w:val="24"/>
          <w:szCs w:val="24"/>
          <w:lang w:val="es-ES"/>
        </w:rPr>
        <w:t>e arbitraje</w:t>
      </w:r>
      <w:r w:rsidR="005C1C00">
        <w:rPr>
          <w:rFonts w:ascii="Arial" w:hAnsi="Arial" w:cs="Arial"/>
          <w:sz w:val="24"/>
          <w:szCs w:val="24"/>
          <w:lang w:val="es-ES"/>
        </w:rPr>
        <w:t xml:space="preserve">, los cuales se refieren </w:t>
      </w:r>
      <w:r w:rsidR="00D5192E" w:rsidRPr="00A926D5">
        <w:rPr>
          <w:rFonts w:ascii="Arial" w:hAnsi="Arial" w:cs="Arial"/>
          <w:sz w:val="24"/>
          <w:szCs w:val="24"/>
          <w:lang w:val="es-ES"/>
        </w:rPr>
        <w:t xml:space="preserve">al tiempo </w:t>
      </w:r>
      <w:r w:rsidR="005C1C00">
        <w:rPr>
          <w:rFonts w:ascii="Arial" w:hAnsi="Arial" w:cs="Arial"/>
          <w:sz w:val="24"/>
          <w:szCs w:val="24"/>
          <w:lang w:val="es-ES"/>
        </w:rPr>
        <w:t>y</w:t>
      </w:r>
      <w:r w:rsidR="00D5192E" w:rsidRPr="00A926D5">
        <w:rPr>
          <w:rFonts w:ascii="Arial" w:hAnsi="Arial" w:cs="Arial"/>
          <w:sz w:val="24"/>
          <w:szCs w:val="24"/>
          <w:lang w:val="es-ES"/>
        </w:rPr>
        <w:t xml:space="preserve"> forma del laudo.</w:t>
      </w:r>
    </w:p>
    <w:p w:rsidR="00D5192E" w:rsidRPr="00A926D5" w:rsidRDefault="00D5192E" w:rsidP="00A926D5">
      <w:pPr>
        <w:pStyle w:val="Prrafodelista"/>
        <w:numPr>
          <w:ilvl w:val="0"/>
          <w:numId w:val="3"/>
        </w:numPr>
        <w:jc w:val="both"/>
        <w:rPr>
          <w:rFonts w:ascii="Arial" w:hAnsi="Arial" w:cs="Arial"/>
          <w:sz w:val="24"/>
          <w:szCs w:val="24"/>
          <w:u w:val="single"/>
          <w:lang w:val="es-ES"/>
        </w:rPr>
      </w:pPr>
      <w:r w:rsidRPr="00A926D5">
        <w:rPr>
          <w:rFonts w:ascii="Arial" w:hAnsi="Arial" w:cs="Arial"/>
          <w:sz w:val="24"/>
          <w:szCs w:val="24"/>
          <w:lang w:val="es-ES"/>
        </w:rPr>
        <w:t xml:space="preserve">El artículo 48 de la LGA es referido al tiempo que poseen los árbitros para dictar el laudo que en general consta de 20 días una vez vencida la etapa de pruebas, sin embargo, esto cambia si las partes habrían dispuesto otra cosa o cuando el árbitro considera otorgar un plazo adicional que no puede exceder 15 días. </w:t>
      </w:r>
    </w:p>
    <w:p w:rsidR="00A926D5" w:rsidRDefault="00A926D5" w:rsidP="00A926D5">
      <w:pPr>
        <w:jc w:val="both"/>
        <w:rPr>
          <w:rFonts w:ascii="Arial" w:hAnsi="Arial" w:cs="Arial"/>
          <w:sz w:val="24"/>
          <w:szCs w:val="24"/>
          <w:lang w:val="es-ES"/>
        </w:rPr>
      </w:pPr>
      <w:r w:rsidRPr="00A926D5">
        <w:rPr>
          <w:rFonts w:ascii="Arial" w:hAnsi="Arial" w:cs="Arial"/>
          <w:sz w:val="24"/>
          <w:szCs w:val="24"/>
          <w:lang w:val="es-ES"/>
        </w:rPr>
        <w:t>En caso no se cumpliera con lo especificado y se excediera el plazo otorgado por ley, tiene como consecuencia principal la posibilidad de anular el laudo según lo establecido por el inciso 5 del artículo 73 de la ya menciona ley.</w:t>
      </w:r>
    </w:p>
    <w:p w:rsidR="00A926D5" w:rsidRDefault="00A926D5" w:rsidP="00A926D5">
      <w:pPr>
        <w:pStyle w:val="Prrafodelista"/>
        <w:numPr>
          <w:ilvl w:val="0"/>
          <w:numId w:val="3"/>
        </w:numPr>
        <w:jc w:val="both"/>
        <w:rPr>
          <w:rFonts w:ascii="Arial" w:hAnsi="Arial" w:cs="Arial"/>
          <w:sz w:val="24"/>
          <w:szCs w:val="24"/>
          <w:lang w:val="es-ES"/>
        </w:rPr>
      </w:pPr>
      <w:r>
        <w:rPr>
          <w:rFonts w:ascii="Arial" w:hAnsi="Arial" w:cs="Arial"/>
          <w:sz w:val="24"/>
          <w:szCs w:val="24"/>
          <w:lang w:val="es-ES"/>
        </w:rPr>
        <w:t xml:space="preserve">En el art. 49 de la LGA </w:t>
      </w:r>
      <w:r w:rsidR="00F83C4E">
        <w:rPr>
          <w:rFonts w:ascii="Arial" w:hAnsi="Arial" w:cs="Arial"/>
          <w:sz w:val="24"/>
          <w:szCs w:val="24"/>
          <w:lang w:val="es-ES"/>
        </w:rPr>
        <w:t xml:space="preserve">establece que el laudo debe constar de manera escrita y tiene que especificar los votos de todos los árbitros. En cambio, si se trata de un arbitraje colegiado, solo es necesario que se encuentra firmado por los votos necesario para tomar la decisión, en caso que algún árbitro no emita su voto se entenderá que adhiere a los demás. </w:t>
      </w:r>
      <w:r w:rsidR="00B202F9">
        <w:rPr>
          <w:rFonts w:ascii="Arial" w:hAnsi="Arial" w:cs="Arial"/>
          <w:sz w:val="24"/>
          <w:szCs w:val="24"/>
          <w:lang w:val="es-ES"/>
        </w:rPr>
        <w:t xml:space="preserve">También es necesario considerar que el laudo arbitral puede ser protocolizado mediante notario conforme al art. 57 de LGA. </w:t>
      </w:r>
    </w:p>
    <w:p w:rsidR="00B202F9" w:rsidRDefault="00B202F9" w:rsidP="00B202F9">
      <w:pPr>
        <w:jc w:val="both"/>
        <w:rPr>
          <w:rFonts w:ascii="Arial" w:hAnsi="Arial" w:cs="Arial"/>
          <w:sz w:val="24"/>
          <w:szCs w:val="24"/>
          <w:lang w:val="es-ES"/>
        </w:rPr>
      </w:pPr>
    </w:p>
    <w:p w:rsidR="00B202F9" w:rsidRPr="00B202F9" w:rsidRDefault="00B202F9" w:rsidP="00B202F9">
      <w:pPr>
        <w:jc w:val="both"/>
        <w:rPr>
          <w:rFonts w:ascii="Arial" w:hAnsi="Arial" w:cs="Arial"/>
          <w:sz w:val="24"/>
          <w:szCs w:val="24"/>
          <w:lang w:val="es-ES"/>
        </w:rPr>
      </w:pPr>
    </w:p>
    <w:p w:rsidR="00F83C4E" w:rsidRPr="00F83C4E" w:rsidRDefault="00F83C4E" w:rsidP="00F83C4E">
      <w:pPr>
        <w:pStyle w:val="Prrafodelista"/>
        <w:numPr>
          <w:ilvl w:val="0"/>
          <w:numId w:val="1"/>
        </w:numPr>
        <w:rPr>
          <w:rFonts w:ascii="Arial" w:hAnsi="Arial" w:cs="Arial"/>
          <w:b/>
          <w:sz w:val="24"/>
          <w:szCs w:val="24"/>
          <w:u w:val="single"/>
          <w:lang w:val="es-ES"/>
        </w:rPr>
      </w:pPr>
      <w:r w:rsidRPr="00F83C4E">
        <w:rPr>
          <w:rFonts w:ascii="Arial" w:hAnsi="Arial" w:cs="Arial"/>
          <w:b/>
          <w:sz w:val="24"/>
          <w:szCs w:val="24"/>
          <w:u w:val="single"/>
          <w:lang w:val="es-ES"/>
        </w:rPr>
        <w:lastRenderedPageBreak/>
        <w:t xml:space="preserve">Contenido: </w:t>
      </w:r>
    </w:p>
    <w:p w:rsidR="00DA08A1" w:rsidRDefault="00B202F9" w:rsidP="00D5192E">
      <w:pPr>
        <w:jc w:val="both"/>
        <w:rPr>
          <w:rFonts w:ascii="Arial" w:hAnsi="Arial" w:cs="Arial"/>
          <w:sz w:val="24"/>
          <w:szCs w:val="24"/>
          <w:lang w:val="es-ES"/>
        </w:rPr>
      </w:pPr>
      <w:r>
        <w:rPr>
          <w:rFonts w:ascii="Arial" w:hAnsi="Arial" w:cs="Arial"/>
          <w:sz w:val="24"/>
          <w:szCs w:val="24"/>
          <w:lang w:val="es-ES"/>
        </w:rPr>
        <w:t xml:space="preserve">Es de suma importancia que el laudo arbitral prescriba por lo menos los siguientes puntos establecidos en </w:t>
      </w:r>
      <w:r w:rsidR="00DA08A1">
        <w:rPr>
          <w:rFonts w:ascii="Arial" w:hAnsi="Arial" w:cs="Arial"/>
          <w:sz w:val="24"/>
          <w:szCs w:val="24"/>
          <w:lang w:val="es-ES"/>
        </w:rPr>
        <w:t xml:space="preserve">la </w:t>
      </w:r>
      <w:r>
        <w:rPr>
          <w:rFonts w:ascii="Arial" w:hAnsi="Arial" w:cs="Arial"/>
          <w:sz w:val="24"/>
          <w:szCs w:val="24"/>
          <w:lang w:val="es-ES"/>
        </w:rPr>
        <w:t xml:space="preserve">LGA: </w:t>
      </w:r>
    </w:p>
    <w:p w:rsidR="00DA08A1" w:rsidRDefault="00B202F9" w:rsidP="00D5192E">
      <w:pPr>
        <w:jc w:val="both"/>
        <w:rPr>
          <w:rFonts w:ascii="Arial" w:hAnsi="Arial" w:cs="Arial"/>
          <w:sz w:val="24"/>
          <w:szCs w:val="24"/>
          <w:lang w:val="es-ES"/>
        </w:rPr>
      </w:pPr>
      <w:r>
        <w:rPr>
          <w:rFonts w:ascii="Arial" w:hAnsi="Arial" w:cs="Arial"/>
          <w:sz w:val="24"/>
          <w:szCs w:val="24"/>
          <w:lang w:val="es-ES"/>
        </w:rPr>
        <w:t xml:space="preserve">El lugar y fecha en la que es dictada el laudo, nombres de las partes y los árbitros, la cuestión que fue sometidas al arbitraje, así como las alegaciones y conclusiones de las partes, valoración de las pruebas en las que se haya sustentado la decisión, los </w:t>
      </w:r>
      <w:r w:rsidR="00DA08A1">
        <w:rPr>
          <w:rFonts w:ascii="Arial" w:hAnsi="Arial" w:cs="Arial"/>
          <w:sz w:val="24"/>
          <w:szCs w:val="24"/>
          <w:lang w:val="es-ES"/>
        </w:rPr>
        <w:t>fundamentos</w:t>
      </w:r>
      <w:r>
        <w:rPr>
          <w:rFonts w:ascii="Arial" w:hAnsi="Arial" w:cs="Arial"/>
          <w:sz w:val="24"/>
          <w:szCs w:val="24"/>
          <w:lang w:val="es-ES"/>
        </w:rPr>
        <w:t xml:space="preserve"> de </w:t>
      </w:r>
      <w:r w:rsidR="00DA08A1">
        <w:rPr>
          <w:rFonts w:ascii="Arial" w:hAnsi="Arial" w:cs="Arial"/>
          <w:sz w:val="24"/>
          <w:szCs w:val="24"/>
          <w:lang w:val="es-ES"/>
        </w:rPr>
        <w:t>hecho</w:t>
      </w:r>
      <w:r>
        <w:rPr>
          <w:rFonts w:ascii="Arial" w:hAnsi="Arial" w:cs="Arial"/>
          <w:sz w:val="24"/>
          <w:szCs w:val="24"/>
          <w:lang w:val="es-ES"/>
        </w:rPr>
        <w:t xml:space="preserve"> y derecho que </w:t>
      </w:r>
      <w:r w:rsidR="00DA08A1">
        <w:rPr>
          <w:rFonts w:ascii="Arial" w:hAnsi="Arial" w:cs="Arial"/>
          <w:sz w:val="24"/>
          <w:szCs w:val="24"/>
          <w:lang w:val="es-ES"/>
        </w:rPr>
        <w:t>admiten</w:t>
      </w:r>
      <w:r>
        <w:rPr>
          <w:rFonts w:ascii="Arial" w:hAnsi="Arial" w:cs="Arial"/>
          <w:sz w:val="24"/>
          <w:szCs w:val="24"/>
          <w:lang w:val="es-ES"/>
        </w:rPr>
        <w:t xml:space="preserve"> o </w:t>
      </w:r>
      <w:r w:rsidR="00DA08A1">
        <w:rPr>
          <w:rFonts w:ascii="Arial" w:hAnsi="Arial" w:cs="Arial"/>
          <w:sz w:val="24"/>
          <w:szCs w:val="24"/>
          <w:lang w:val="es-ES"/>
        </w:rPr>
        <w:t>rechazan</w:t>
      </w:r>
      <w:r>
        <w:rPr>
          <w:rFonts w:ascii="Arial" w:hAnsi="Arial" w:cs="Arial"/>
          <w:sz w:val="24"/>
          <w:szCs w:val="24"/>
          <w:lang w:val="es-ES"/>
        </w:rPr>
        <w:t xml:space="preserve"> las </w:t>
      </w:r>
      <w:r w:rsidR="00DA08A1">
        <w:rPr>
          <w:rFonts w:ascii="Arial" w:hAnsi="Arial" w:cs="Arial"/>
          <w:sz w:val="24"/>
          <w:szCs w:val="24"/>
          <w:lang w:val="es-ES"/>
        </w:rPr>
        <w:t>pretensiones, y la decisión arbitral; también se debe incluir el costo del arbitraje</w:t>
      </w:r>
      <w:r w:rsidR="00DA08A1" w:rsidRPr="00DA08A1">
        <w:rPr>
          <w:rFonts w:ascii="Arial" w:hAnsi="Arial" w:cs="Arial"/>
          <w:sz w:val="24"/>
          <w:szCs w:val="24"/>
          <w:lang w:val="es-ES"/>
        </w:rPr>
        <w:t xml:space="preserve"> </w:t>
      </w:r>
      <w:r w:rsidR="00DA08A1">
        <w:rPr>
          <w:rFonts w:ascii="Arial" w:hAnsi="Arial" w:cs="Arial"/>
          <w:sz w:val="24"/>
          <w:szCs w:val="24"/>
          <w:lang w:val="es-ES"/>
        </w:rPr>
        <w:t>(artículo 50 y 52).</w:t>
      </w:r>
    </w:p>
    <w:p w:rsidR="00DA08A1" w:rsidRDefault="00DA08A1" w:rsidP="00D5192E">
      <w:pPr>
        <w:jc w:val="both"/>
        <w:rPr>
          <w:rFonts w:ascii="Arial" w:hAnsi="Arial" w:cs="Arial"/>
          <w:sz w:val="24"/>
          <w:szCs w:val="24"/>
          <w:lang w:val="es-ES"/>
        </w:rPr>
      </w:pPr>
      <w:r>
        <w:rPr>
          <w:rFonts w:ascii="Arial" w:hAnsi="Arial" w:cs="Arial"/>
          <w:sz w:val="24"/>
          <w:szCs w:val="24"/>
          <w:lang w:val="es-ES"/>
        </w:rPr>
        <w:t>El contenido del laudo arbitral puedo ser referente a lo siguiente:</w:t>
      </w:r>
    </w:p>
    <w:p w:rsidR="00DA08A1" w:rsidRDefault="00DA08A1" w:rsidP="00DA08A1">
      <w:pPr>
        <w:pStyle w:val="Prrafodelista"/>
        <w:numPr>
          <w:ilvl w:val="0"/>
          <w:numId w:val="4"/>
        </w:numPr>
        <w:jc w:val="both"/>
        <w:rPr>
          <w:rFonts w:ascii="Arial" w:hAnsi="Arial" w:cs="Arial"/>
          <w:sz w:val="24"/>
          <w:szCs w:val="24"/>
          <w:lang w:val="es-ES"/>
        </w:rPr>
      </w:pPr>
      <w:r>
        <w:rPr>
          <w:rFonts w:ascii="Arial" w:hAnsi="Arial" w:cs="Arial"/>
          <w:sz w:val="24"/>
          <w:szCs w:val="24"/>
          <w:lang w:val="es-ES"/>
        </w:rPr>
        <w:t xml:space="preserve">Los árbitros </w:t>
      </w:r>
      <w:r w:rsidR="00A97C7C">
        <w:rPr>
          <w:rFonts w:ascii="Arial" w:hAnsi="Arial" w:cs="Arial"/>
          <w:sz w:val="24"/>
          <w:szCs w:val="24"/>
          <w:lang w:val="es-ES"/>
        </w:rPr>
        <w:t>están</w:t>
      </w:r>
      <w:r>
        <w:rPr>
          <w:rFonts w:ascii="Arial" w:hAnsi="Arial" w:cs="Arial"/>
          <w:sz w:val="24"/>
          <w:szCs w:val="24"/>
          <w:lang w:val="es-ES"/>
        </w:rPr>
        <w:t xml:space="preserve"> facu</w:t>
      </w:r>
      <w:r w:rsidR="00A97C7C">
        <w:rPr>
          <w:rFonts w:ascii="Arial" w:hAnsi="Arial" w:cs="Arial"/>
          <w:sz w:val="24"/>
          <w:szCs w:val="24"/>
          <w:lang w:val="es-ES"/>
        </w:rPr>
        <w:t xml:space="preserve">ltados de realizar una declaración sobre su competencia según lo establecido en el artículo 39 de LGA. </w:t>
      </w:r>
    </w:p>
    <w:p w:rsidR="00A97C7C" w:rsidRPr="00A97C7C" w:rsidRDefault="00A97C7C" w:rsidP="00A97C7C">
      <w:pPr>
        <w:pStyle w:val="Prrafodelista"/>
        <w:jc w:val="both"/>
        <w:rPr>
          <w:rFonts w:ascii="Arial" w:hAnsi="Arial" w:cs="Arial"/>
          <w:sz w:val="14"/>
          <w:szCs w:val="24"/>
          <w:lang w:val="es-ES"/>
        </w:rPr>
      </w:pPr>
    </w:p>
    <w:p w:rsidR="00A97C7C" w:rsidRDefault="00A97C7C" w:rsidP="00A97C7C">
      <w:pPr>
        <w:pStyle w:val="Prrafodelista"/>
        <w:numPr>
          <w:ilvl w:val="0"/>
          <w:numId w:val="4"/>
        </w:numPr>
        <w:jc w:val="both"/>
        <w:rPr>
          <w:rFonts w:ascii="Arial" w:hAnsi="Arial" w:cs="Arial"/>
          <w:sz w:val="24"/>
          <w:szCs w:val="24"/>
          <w:lang w:val="es-ES"/>
        </w:rPr>
      </w:pPr>
      <w:r>
        <w:rPr>
          <w:rFonts w:ascii="Arial" w:hAnsi="Arial" w:cs="Arial"/>
          <w:sz w:val="24"/>
          <w:szCs w:val="24"/>
          <w:lang w:val="es-ES"/>
        </w:rPr>
        <w:t>También el laudo puede referirse al fondo de la controversia, por lo que en este caso se basara en las normas jurídicas pertinentes a ya mencionado hecho.</w:t>
      </w:r>
    </w:p>
    <w:p w:rsidR="00530A5E" w:rsidRDefault="00A97C7C" w:rsidP="00A97C7C">
      <w:pPr>
        <w:jc w:val="both"/>
        <w:rPr>
          <w:rFonts w:ascii="Arial" w:hAnsi="Arial" w:cs="Arial"/>
          <w:sz w:val="24"/>
          <w:szCs w:val="24"/>
          <w:lang w:val="es-ES"/>
        </w:rPr>
      </w:pPr>
      <w:r>
        <w:rPr>
          <w:rFonts w:ascii="Arial" w:hAnsi="Arial" w:cs="Arial"/>
          <w:sz w:val="24"/>
          <w:szCs w:val="24"/>
          <w:lang w:val="es-ES"/>
        </w:rPr>
        <w:t xml:space="preserve">En el caso de laudo arbitral es posible su </w:t>
      </w:r>
      <w:r w:rsidR="00530A5E">
        <w:rPr>
          <w:rFonts w:ascii="Arial" w:hAnsi="Arial" w:cs="Arial"/>
          <w:sz w:val="24"/>
          <w:szCs w:val="24"/>
          <w:lang w:val="es-ES"/>
        </w:rPr>
        <w:t>corrección</w:t>
      </w:r>
      <w:r>
        <w:rPr>
          <w:rFonts w:ascii="Arial" w:hAnsi="Arial" w:cs="Arial"/>
          <w:sz w:val="24"/>
          <w:szCs w:val="24"/>
          <w:lang w:val="es-ES"/>
        </w:rPr>
        <w:t xml:space="preserve">, integración </w:t>
      </w:r>
      <w:r w:rsidR="00530A5E">
        <w:rPr>
          <w:rFonts w:ascii="Arial" w:hAnsi="Arial" w:cs="Arial"/>
          <w:sz w:val="24"/>
          <w:szCs w:val="24"/>
          <w:lang w:val="es-ES"/>
        </w:rPr>
        <w:t xml:space="preserve">y aclaración, en caso las partes lo consideren necesario. Por lo que, las partes o los árbitros pueden realizar dentro de un plazo de 5 dìas la corrección de un error de cálculo, tipográfica o de una naturaleza similar; así mismo si existiera algún punto no resulto de la controversia se tiene el mismo plazo para integrarlo según el artículo 54 de LGA. Además, según el artículo 55 de la ya mencionada ley se puede realizar una solicitud, para aclarar algún punto incierto del laudo. </w:t>
      </w:r>
    </w:p>
    <w:p w:rsidR="00AF431B" w:rsidRDefault="00530A5E" w:rsidP="00530A5E">
      <w:pPr>
        <w:pStyle w:val="Prrafodelista"/>
        <w:numPr>
          <w:ilvl w:val="0"/>
          <w:numId w:val="1"/>
        </w:numPr>
        <w:rPr>
          <w:rFonts w:ascii="Arial" w:hAnsi="Arial" w:cs="Arial"/>
          <w:sz w:val="24"/>
          <w:szCs w:val="24"/>
          <w:lang w:val="es-ES"/>
        </w:rPr>
      </w:pPr>
      <w:r>
        <w:rPr>
          <w:rFonts w:ascii="Arial" w:hAnsi="Arial" w:cs="Arial"/>
          <w:sz w:val="24"/>
          <w:szCs w:val="24"/>
          <w:lang w:val="es-ES"/>
        </w:rPr>
        <w:t>Efectos:</w:t>
      </w:r>
      <w:r w:rsidR="00AF431B" w:rsidRPr="00530A5E">
        <w:rPr>
          <w:rFonts w:ascii="Arial" w:hAnsi="Arial" w:cs="Arial"/>
          <w:sz w:val="24"/>
          <w:szCs w:val="24"/>
          <w:lang w:val="es-ES"/>
        </w:rPr>
        <w:t xml:space="preserve"> </w:t>
      </w:r>
    </w:p>
    <w:p w:rsidR="002274F9" w:rsidRDefault="002274F9" w:rsidP="002274F9">
      <w:pPr>
        <w:jc w:val="both"/>
        <w:rPr>
          <w:rFonts w:ascii="Arial" w:hAnsi="Arial" w:cs="Arial"/>
          <w:sz w:val="24"/>
          <w:szCs w:val="24"/>
          <w:lang w:val="es-ES"/>
        </w:rPr>
      </w:pPr>
      <w:r>
        <w:rPr>
          <w:rFonts w:ascii="Arial" w:hAnsi="Arial" w:cs="Arial"/>
          <w:sz w:val="24"/>
          <w:szCs w:val="24"/>
          <w:lang w:val="es-ES"/>
        </w:rPr>
        <w:t>El laudo arbitral como ya se mencionó en párrafos anteriores tiene valor de cosa juzgada, esto según los establecido por el artículo 59 de LGA en el cual se menciona que tanto la sentencia como el laudo tiene una semejanza, por lo que es de obligatorio cumplimiento.</w:t>
      </w:r>
    </w:p>
    <w:p w:rsidR="00064694" w:rsidRPr="00530A5E" w:rsidRDefault="002274F9" w:rsidP="002274F9">
      <w:pPr>
        <w:jc w:val="both"/>
        <w:rPr>
          <w:rFonts w:ascii="Arial" w:hAnsi="Arial" w:cs="Arial"/>
          <w:sz w:val="24"/>
          <w:szCs w:val="24"/>
          <w:lang w:val="es-ES"/>
        </w:rPr>
      </w:pPr>
      <w:r>
        <w:rPr>
          <w:rFonts w:ascii="Arial" w:hAnsi="Arial" w:cs="Arial"/>
          <w:sz w:val="24"/>
          <w:szCs w:val="24"/>
          <w:lang w:val="es-ES"/>
        </w:rPr>
        <w:t xml:space="preserve">En caso que no cumpla con lo ordenado por el </w:t>
      </w:r>
      <w:r w:rsidR="00064694">
        <w:rPr>
          <w:rFonts w:ascii="Arial" w:hAnsi="Arial" w:cs="Arial"/>
          <w:sz w:val="24"/>
          <w:szCs w:val="24"/>
          <w:lang w:val="es-ES"/>
        </w:rPr>
        <w:t>laudo, las</w:t>
      </w:r>
      <w:r>
        <w:rPr>
          <w:rFonts w:ascii="Arial" w:hAnsi="Arial" w:cs="Arial"/>
          <w:sz w:val="24"/>
          <w:szCs w:val="24"/>
          <w:lang w:val="es-ES"/>
        </w:rPr>
        <w:t xml:space="preserve"> partes tiene la posibilidad de dirigirse a la autoridad judicial competente, dado que </w:t>
      </w:r>
      <w:r w:rsidR="00064694">
        <w:rPr>
          <w:rFonts w:ascii="Arial" w:hAnsi="Arial" w:cs="Arial"/>
          <w:sz w:val="24"/>
          <w:szCs w:val="24"/>
          <w:lang w:val="es-ES"/>
        </w:rPr>
        <w:t>los</w:t>
      </w:r>
      <w:r>
        <w:rPr>
          <w:rFonts w:ascii="Arial" w:hAnsi="Arial" w:cs="Arial"/>
          <w:sz w:val="24"/>
          <w:szCs w:val="24"/>
          <w:lang w:val="es-ES"/>
        </w:rPr>
        <w:t xml:space="preserve"> árbitros no cuentan con poder coercitivo, por </w:t>
      </w:r>
      <w:r w:rsidR="00064694">
        <w:rPr>
          <w:rFonts w:ascii="Arial" w:hAnsi="Arial" w:cs="Arial"/>
          <w:sz w:val="24"/>
          <w:szCs w:val="24"/>
          <w:lang w:val="es-ES"/>
        </w:rPr>
        <w:t>ende,</w:t>
      </w:r>
      <w:r>
        <w:rPr>
          <w:rFonts w:ascii="Arial" w:hAnsi="Arial" w:cs="Arial"/>
          <w:sz w:val="24"/>
          <w:szCs w:val="24"/>
          <w:lang w:val="es-ES"/>
        </w:rPr>
        <w:t xml:space="preserve"> se tendrá que recurrir a la autoridad judicial</w:t>
      </w:r>
      <w:r w:rsidR="00064694">
        <w:rPr>
          <w:rFonts w:ascii="Arial" w:hAnsi="Arial" w:cs="Arial"/>
          <w:sz w:val="24"/>
          <w:szCs w:val="24"/>
          <w:lang w:val="es-ES"/>
        </w:rPr>
        <w:t>. Sin embargo, esta última</w:t>
      </w:r>
      <w:r>
        <w:rPr>
          <w:rFonts w:ascii="Arial" w:hAnsi="Arial" w:cs="Arial"/>
          <w:sz w:val="24"/>
          <w:szCs w:val="24"/>
          <w:lang w:val="es-ES"/>
        </w:rPr>
        <w:t xml:space="preserve"> no se podrá referir sobre el fondo </w:t>
      </w:r>
      <w:r w:rsidR="00064694">
        <w:rPr>
          <w:rFonts w:ascii="Arial" w:hAnsi="Arial" w:cs="Arial"/>
          <w:sz w:val="24"/>
          <w:szCs w:val="24"/>
          <w:lang w:val="es-ES"/>
        </w:rPr>
        <w:t>de la controversia, ya que carece de competencia sobre los análisis de los hechos efectuados.</w:t>
      </w:r>
    </w:p>
    <w:p w:rsidR="00950B68" w:rsidRDefault="00AF431B" w:rsidP="00950B68">
      <w:pPr>
        <w:pStyle w:val="Prrafodelista"/>
        <w:numPr>
          <w:ilvl w:val="0"/>
          <w:numId w:val="1"/>
        </w:numPr>
        <w:rPr>
          <w:rFonts w:ascii="Arial" w:hAnsi="Arial" w:cs="Arial"/>
          <w:sz w:val="24"/>
          <w:szCs w:val="24"/>
          <w:lang w:val="es-ES"/>
        </w:rPr>
      </w:pPr>
      <w:r w:rsidRPr="00A926D5">
        <w:rPr>
          <w:rFonts w:ascii="Arial" w:hAnsi="Arial" w:cs="Arial"/>
          <w:sz w:val="24"/>
          <w:szCs w:val="24"/>
          <w:lang w:val="es-ES"/>
        </w:rPr>
        <w:t>Anulación del laudo</w:t>
      </w:r>
    </w:p>
    <w:p w:rsidR="00064694" w:rsidRPr="00064694" w:rsidRDefault="00064694" w:rsidP="0063545D">
      <w:pPr>
        <w:jc w:val="both"/>
        <w:rPr>
          <w:rFonts w:ascii="Arial" w:hAnsi="Arial" w:cs="Arial"/>
          <w:sz w:val="24"/>
          <w:szCs w:val="24"/>
          <w:lang w:val="es-ES"/>
        </w:rPr>
      </w:pPr>
      <w:r>
        <w:rPr>
          <w:rFonts w:ascii="Arial" w:hAnsi="Arial" w:cs="Arial"/>
          <w:sz w:val="24"/>
          <w:szCs w:val="24"/>
          <w:lang w:val="es-ES"/>
        </w:rPr>
        <w:t>En este sentido la LGA establece que la anulación del laudo s</w:t>
      </w:r>
      <w:r w:rsidR="0063545D">
        <w:rPr>
          <w:rFonts w:ascii="Arial" w:hAnsi="Arial" w:cs="Arial"/>
          <w:sz w:val="24"/>
          <w:szCs w:val="24"/>
          <w:lang w:val="es-ES"/>
        </w:rPr>
        <w:t xml:space="preserve">e encuentra prevista el art. 71 </w:t>
      </w:r>
      <w:r>
        <w:rPr>
          <w:rFonts w:ascii="Arial" w:hAnsi="Arial" w:cs="Arial"/>
          <w:sz w:val="24"/>
          <w:szCs w:val="24"/>
          <w:lang w:val="es-ES"/>
        </w:rPr>
        <w:t>de esa ley, en donde se refiere que este recurso no puede refe</w:t>
      </w:r>
      <w:r w:rsidR="0063545D">
        <w:rPr>
          <w:rFonts w:ascii="Arial" w:hAnsi="Arial" w:cs="Arial"/>
          <w:sz w:val="24"/>
          <w:szCs w:val="24"/>
          <w:lang w:val="es-ES"/>
        </w:rPr>
        <w:t xml:space="preserve">rirse sobre el fondo del asunto. En razón a que en el artículo 73 prescriben las causales de anulación, errores de notificación, composición del órgano arbitral, falta de requisitos necesarios para decidir o la </w:t>
      </w:r>
      <w:proofErr w:type="spellStart"/>
      <w:r w:rsidR="0063545D">
        <w:rPr>
          <w:rFonts w:ascii="Arial" w:hAnsi="Arial" w:cs="Arial"/>
          <w:sz w:val="24"/>
          <w:szCs w:val="24"/>
          <w:lang w:val="es-ES"/>
        </w:rPr>
        <w:t>inarbitrabilidad</w:t>
      </w:r>
      <w:proofErr w:type="spellEnd"/>
      <w:r w:rsidR="0063545D">
        <w:rPr>
          <w:rFonts w:ascii="Arial" w:hAnsi="Arial" w:cs="Arial"/>
          <w:sz w:val="24"/>
          <w:szCs w:val="24"/>
          <w:lang w:val="es-ES"/>
        </w:rPr>
        <w:t xml:space="preserve"> de la pretensión sometida. </w:t>
      </w:r>
    </w:p>
    <w:p w:rsidR="00336DCC" w:rsidRPr="00A926D5" w:rsidRDefault="00336DCC" w:rsidP="005C1C00">
      <w:pPr>
        <w:jc w:val="center"/>
        <w:rPr>
          <w:rFonts w:ascii="Arial" w:hAnsi="Arial" w:cs="Arial"/>
          <w:sz w:val="24"/>
          <w:szCs w:val="24"/>
          <w:lang w:val="es-ES"/>
        </w:rPr>
      </w:pPr>
      <w:r w:rsidRPr="00A926D5">
        <w:rPr>
          <w:rFonts w:ascii="Arial" w:hAnsi="Arial" w:cs="Arial"/>
          <w:sz w:val="24"/>
          <w:szCs w:val="24"/>
          <w:lang w:val="es-ES"/>
        </w:rPr>
        <w:lastRenderedPageBreak/>
        <w:t>Bibliografía:</w:t>
      </w:r>
    </w:p>
    <w:p w:rsidR="00336DCC" w:rsidRDefault="009F3A13" w:rsidP="00336DCC">
      <w:pPr>
        <w:rPr>
          <w:rFonts w:ascii="Arial" w:hAnsi="Arial" w:cs="Arial"/>
          <w:sz w:val="24"/>
          <w:szCs w:val="24"/>
          <w:lang w:val="es-ES"/>
        </w:rPr>
      </w:pPr>
      <w:r>
        <w:rPr>
          <w:rFonts w:ascii="Arial" w:hAnsi="Arial" w:cs="Arial"/>
          <w:sz w:val="24"/>
          <w:szCs w:val="24"/>
          <w:lang w:val="es-ES"/>
        </w:rPr>
        <w:t>Carbonell, E. (2022</w:t>
      </w:r>
      <w:r w:rsidR="0063545D" w:rsidRPr="0063545D">
        <w:rPr>
          <w:rFonts w:ascii="Arial" w:hAnsi="Arial" w:cs="Arial"/>
          <w:sz w:val="24"/>
          <w:szCs w:val="24"/>
          <w:lang w:val="es-ES"/>
        </w:rPr>
        <w:t>). ¿Qué es un L</w:t>
      </w:r>
      <w:r w:rsidR="0063545D">
        <w:rPr>
          <w:rFonts w:ascii="Arial" w:hAnsi="Arial" w:cs="Arial"/>
          <w:sz w:val="24"/>
          <w:szCs w:val="24"/>
          <w:lang w:val="es-ES"/>
        </w:rPr>
        <w:t xml:space="preserve">audo Arbitral? Recuperado 17 de </w:t>
      </w:r>
      <w:r w:rsidR="0063545D" w:rsidRPr="0063545D">
        <w:rPr>
          <w:rFonts w:ascii="Arial" w:hAnsi="Arial" w:cs="Arial"/>
          <w:sz w:val="24"/>
          <w:szCs w:val="24"/>
          <w:lang w:val="es-ES"/>
        </w:rPr>
        <w:t xml:space="preserve">octubre de 2022, de </w:t>
      </w:r>
      <w:hyperlink r:id="rId5" w:history="1">
        <w:r w:rsidR="0063545D" w:rsidRPr="00322064">
          <w:rPr>
            <w:rStyle w:val="Hipervnculo"/>
            <w:rFonts w:ascii="Arial" w:hAnsi="Arial" w:cs="Arial"/>
            <w:sz w:val="24"/>
            <w:szCs w:val="24"/>
            <w:lang w:val="es-ES"/>
          </w:rPr>
          <w:t>https://wdassocies.com/es/que-es-un-laudo-arbitral</w:t>
        </w:r>
      </w:hyperlink>
    </w:p>
    <w:p w:rsidR="0063545D" w:rsidRDefault="0063545D" w:rsidP="00336DCC">
      <w:pPr>
        <w:rPr>
          <w:rFonts w:ascii="Arial" w:hAnsi="Arial" w:cs="Arial"/>
          <w:sz w:val="24"/>
          <w:szCs w:val="24"/>
          <w:lang w:val="es-ES"/>
        </w:rPr>
      </w:pPr>
      <w:r w:rsidRPr="0063545D">
        <w:rPr>
          <w:rFonts w:ascii="Arial" w:hAnsi="Arial" w:cs="Arial"/>
          <w:sz w:val="24"/>
          <w:szCs w:val="24"/>
          <w:lang w:val="es-ES"/>
        </w:rPr>
        <w:t>Laudo arbitral. (s. f.). Recup</w:t>
      </w:r>
      <w:r>
        <w:rPr>
          <w:rFonts w:ascii="Arial" w:hAnsi="Arial" w:cs="Arial"/>
          <w:sz w:val="24"/>
          <w:szCs w:val="24"/>
          <w:lang w:val="es-ES"/>
        </w:rPr>
        <w:t xml:space="preserve">erado 17 de octubre de 2022, de </w:t>
      </w:r>
      <w:hyperlink r:id="rId6" w:history="1">
        <w:r w:rsidRPr="00322064">
          <w:rPr>
            <w:rStyle w:val="Hipervnculo"/>
            <w:rFonts w:ascii="Arial" w:hAnsi="Arial" w:cs="Arial"/>
            <w:sz w:val="24"/>
            <w:szCs w:val="24"/>
            <w:lang w:val="es-ES"/>
          </w:rPr>
          <w:t>https://www.eliasymunozabogados.com/diccionario-juridico/laudo-arbitral</w:t>
        </w:r>
      </w:hyperlink>
    </w:p>
    <w:p w:rsidR="0063545D" w:rsidRDefault="0063545D" w:rsidP="00336DCC">
      <w:pPr>
        <w:rPr>
          <w:rFonts w:ascii="Arial" w:hAnsi="Arial" w:cs="Arial"/>
          <w:sz w:val="24"/>
          <w:szCs w:val="24"/>
          <w:lang w:val="es-ES"/>
        </w:rPr>
      </w:pPr>
      <w:r w:rsidRPr="0063545D">
        <w:rPr>
          <w:rFonts w:ascii="Arial" w:hAnsi="Arial" w:cs="Arial"/>
          <w:sz w:val="24"/>
          <w:szCs w:val="24"/>
          <w:lang w:val="es-ES"/>
        </w:rPr>
        <w:t>Apellido, N. y Apellido, N. (año). Título del libro. Editorial. DOI o URL</w:t>
      </w:r>
    </w:p>
    <w:p w:rsidR="009F3A13" w:rsidRDefault="009F3A13" w:rsidP="00336DCC">
      <w:pPr>
        <w:rPr>
          <w:rFonts w:ascii="Arial" w:hAnsi="Arial" w:cs="Arial"/>
          <w:sz w:val="24"/>
          <w:szCs w:val="24"/>
          <w:lang w:val="es-ES"/>
        </w:rPr>
      </w:pPr>
      <w:r>
        <w:rPr>
          <w:rFonts w:ascii="Arial" w:hAnsi="Arial" w:cs="Arial"/>
          <w:sz w:val="24"/>
          <w:szCs w:val="24"/>
          <w:lang w:val="es-ES"/>
        </w:rPr>
        <w:t xml:space="preserve">Vidal, R (2022). </w:t>
      </w:r>
      <w:r w:rsidRPr="009F3A13">
        <w:rPr>
          <w:rFonts w:ascii="Arial" w:hAnsi="Arial" w:cs="Arial"/>
          <w:sz w:val="24"/>
          <w:szCs w:val="24"/>
          <w:lang w:val="es-ES"/>
        </w:rPr>
        <w:t>ALCANCES DE LA EJECUCIÓN DEL LAUDO ARBITRAL</w:t>
      </w:r>
      <w:r>
        <w:rPr>
          <w:rFonts w:ascii="Arial" w:hAnsi="Arial" w:cs="Arial"/>
          <w:sz w:val="24"/>
          <w:szCs w:val="24"/>
          <w:lang w:val="es-ES"/>
        </w:rPr>
        <w:t xml:space="preserve">. Recuperado 17 de octubre de 2022, de </w:t>
      </w:r>
      <w:hyperlink r:id="rId7" w:history="1">
        <w:r w:rsidRPr="00322064">
          <w:rPr>
            <w:rStyle w:val="Hipervnculo"/>
            <w:rFonts w:ascii="Arial" w:hAnsi="Arial" w:cs="Arial"/>
            <w:sz w:val="24"/>
            <w:szCs w:val="24"/>
            <w:lang w:val="es-ES"/>
          </w:rPr>
          <w:t>file:///C:/Users/Usuario/Downloads/Dialnet-AlcancesDeLaEjecucionDelLaudoArbitral-6318065.pdf</w:t>
        </w:r>
      </w:hyperlink>
    </w:p>
    <w:p w:rsidR="009F3A13" w:rsidRDefault="009F3A13" w:rsidP="00336DCC">
      <w:pPr>
        <w:rPr>
          <w:rFonts w:ascii="Arial" w:hAnsi="Arial" w:cs="Arial"/>
          <w:sz w:val="24"/>
          <w:szCs w:val="24"/>
          <w:lang w:val="es-ES"/>
        </w:rPr>
      </w:pPr>
      <w:r>
        <w:rPr>
          <w:rFonts w:ascii="Arial" w:hAnsi="Arial" w:cs="Arial"/>
          <w:sz w:val="24"/>
          <w:szCs w:val="24"/>
          <w:lang w:val="es-ES"/>
        </w:rPr>
        <w:t xml:space="preserve">Vera, G (2013). </w:t>
      </w:r>
      <w:r w:rsidRPr="009F3A13">
        <w:rPr>
          <w:rFonts w:ascii="Arial" w:hAnsi="Arial" w:cs="Arial"/>
          <w:sz w:val="24"/>
          <w:szCs w:val="24"/>
          <w:lang w:val="es-ES"/>
        </w:rPr>
        <w:t>Consideraciones generales acerca del arbitraje</w:t>
      </w:r>
      <w:r>
        <w:rPr>
          <w:rFonts w:ascii="Arial" w:hAnsi="Arial" w:cs="Arial"/>
          <w:sz w:val="24"/>
          <w:szCs w:val="24"/>
          <w:lang w:val="es-ES"/>
        </w:rPr>
        <w:t xml:space="preserve">. Recuperado 17 de octubre de 2022, de </w:t>
      </w:r>
      <w:hyperlink r:id="rId8" w:history="1">
        <w:r w:rsidRPr="00322064">
          <w:rPr>
            <w:rStyle w:val="Hipervnculo"/>
            <w:rFonts w:ascii="Arial" w:hAnsi="Arial" w:cs="Arial"/>
            <w:sz w:val="24"/>
            <w:szCs w:val="24"/>
            <w:lang w:val="es-ES"/>
          </w:rPr>
          <w:t>file:///C:/Users/Usuario/Downloads/73-Texto%20del%20art%C3%ADculo-212-1-10-20141016.pdf</w:t>
        </w:r>
      </w:hyperlink>
    </w:p>
    <w:p w:rsidR="009F3A13" w:rsidRDefault="009F3A13" w:rsidP="00336DCC">
      <w:pPr>
        <w:rPr>
          <w:rFonts w:ascii="Arial" w:hAnsi="Arial" w:cs="Arial"/>
          <w:sz w:val="24"/>
          <w:szCs w:val="24"/>
          <w:lang w:val="es-ES"/>
        </w:rPr>
      </w:pPr>
      <w:r>
        <w:rPr>
          <w:rFonts w:ascii="Arial" w:hAnsi="Arial" w:cs="Arial"/>
          <w:sz w:val="24"/>
          <w:szCs w:val="24"/>
          <w:lang w:val="es-ES"/>
        </w:rPr>
        <w:t xml:space="preserve">Soto, C (2008). El arbitraje en el Perú y el mundo. Recuperado 17 de octubre de 2022, de </w:t>
      </w:r>
      <w:hyperlink r:id="rId9" w:history="1">
        <w:r w:rsidRPr="00322064">
          <w:rPr>
            <w:rStyle w:val="Hipervnculo"/>
            <w:rFonts w:ascii="Arial" w:hAnsi="Arial" w:cs="Arial"/>
            <w:sz w:val="24"/>
            <w:szCs w:val="24"/>
            <w:lang w:val="es-ES"/>
          </w:rPr>
          <w:t>https://www2.congreso.gob.pe/sicr/cendocbib/con4_uibd.nsf/DF213BA8393A81A705257D07006AEA87/$FILE/EL_ARBITRAJE_EN_EL_PERU_Y_EL_MUNDO.pdf</w:t>
        </w:r>
      </w:hyperlink>
    </w:p>
    <w:p w:rsidR="009F3A13" w:rsidRPr="009F3A13" w:rsidRDefault="009F3A13" w:rsidP="00336DCC">
      <w:pPr>
        <w:rPr>
          <w:rFonts w:ascii="Arial" w:hAnsi="Arial" w:cs="Arial"/>
          <w:sz w:val="24"/>
          <w:szCs w:val="24"/>
          <w:lang w:val="es-ES"/>
        </w:rPr>
      </w:pPr>
    </w:p>
    <w:sectPr w:rsidR="009F3A13" w:rsidRPr="009F3A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45ABA"/>
    <w:multiLevelType w:val="hybridMultilevel"/>
    <w:tmpl w:val="2870A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8F6EDD"/>
    <w:multiLevelType w:val="hybridMultilevel"/>
    <w:tmpl w:val="31DC0F48"/>
    <w:lvl w:ilvl="0" w:tplc="8036043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8E3405"/>
    <w:multiLevelType w:val="hybridMultilevel"/>
    <w:tmpl w:val="E9040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9F4AF0"/>
    <w:multiLevelType w:val="hybridMultilevel"/>
    <w:tmpl w:val="51F6A7F6"/>
    <w:lvl w:ilvl="0" w:tplc="5B1C93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68"/>
    <w:rsid w:val="00064694"/>
    <w:rsid w:val="002274F9"/>
    <w:rsid w:val="002C7CA0"/>
    <w:rsid w:val="00336DCC"/>
    <w:rsid w:val="00530A5E"/>
    <w:rsid w:val="005C1C00"/>
    <w:rsid w:val="0061038D"/>
    <w:rsid w:val="0063545D"/>
    <w:rsid w:val="008A30A9"/>
    <w:rsid w:val="008D453B"/>
    <w:rsid w:val="00950B68"/>
    <w:rsid w:val="009F3A13"/>
    <w:rsid w:val="00A926D5"/>
    <w:rsid w:val="00A97C7C"/>
    <w:rsid w:val="00AD3B90"/>
    <w:rsid w:val="00AF431B"/>
    <w:rsid w:val="00B036DD"/>
    <w:rsid w:val="00B202F9"/>
    <w:rsid w:val="00D5192E"/>
    <w:rsid w:val="00DA08A1"/>
    <w:rsid w:val="00F5224E"/>
    <w:rsid w:val="00F83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C12DD-4B7E-484D-9839-751B5C6E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0B68"/>
    <w:pPr>
      <w:ind w:left="720"/>
      <w:contextualSpacing/>
    </w:pPr>
  </w:style>
  <w:style w:type="character" w:styleId="Hipervnculo">
    <w:name w:val="Hyperlink"/>
    <w:basedOn w:val="Fuentedeprrafopredeter"/>
    <w:uiPriority w:val="99"/>
    <w:unhideWhenUsed/>
    <w:rsid w:val="00DA0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4374">
      <w:bodyDiv w:val="1"/>
      <w:marLeft w:val="0"/>
      <w:marRight w:val="0"/>
      <w:marTop w:val="0"/>
      <w:marBottom w:val="0"/>
      <w:divBdr>
        <w:top w:val="none" w:sz="0" w:space="0" w:color="auto"/>
        <w:left w:val="none" w:sz="0" w:space="0" w:color="auto"/>
        <w:bottom w:val="none" w:sz="0" w:space="0" w:color="auto"/>
        <w:right w:val="none" w:sz="0" w:space="0" w:color="auto"/>
      </w:divBdr>
    </w:div>
    <w:div w:id="57540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uario/Downloads/73-Texto%20del%20art%C3%ADculo-212-1-10-20141016.pdf" TargetMode="External"/><Relationship Id="rId3" Type="http://schemas.openxmlformats.org/officeDocument/2006/relationships/settings" Target="settings.xml"/><Relationship Id="rId7" Type="http://schemas.openxmlformats.org/officeDocument/2006/relationships/hyperlink" Target="file:///C:/Users/Usuario/Downloads/Dialnet-AlcancesDeLaEjecucionDelLaudoArbitral-631806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iasymunozabogados.com/diccionario-juridico/laudo-arbitral" TargetMode="External"/><Relationship Id="rId11" Type="http://schemas.openxmlformats.org/officeDocument/2006/relationships/theme" Target="theme/theme1.xml"/><Relationship Id="rId5" Type="http://schemas.openxmlformats.org/officeDocument/2006/relationships/hyperlink" Target="https://wdassocies.com/es/que-es-un-laudo-arbitra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2.congreso.gob.pe/sicr/cendocbib/con4_uibd.nsf/DF213BA8393A81A705257D07006AEA87/$FILE/EL_ARBITRAJE_EN_EL_PERU_Y_EL_MUND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983</Words>
  <Characters>5407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2022-11-23T20:11:00Z</dcterms:created>
  <dcterms:modified xsi:type="dcterms:W3CDTF">2022-11-23T20:11:00Z</dcterms:modified>
</cp:coreProperties>
</file>